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1" w:rsidRDefault="00411AD6" w:rsidP="00DE6A1A">
      <w:pPr>
        <w:jc w:val="center"/>
        <w:rPr>
          <w:rFonts w:ascii="Bahnschrift" w:hAnsi="Bahnschrift" w:cs="Calibri"/>
          <w:b/>
          <w:sz w:val="28"/>
          <w:szCs w:val="28"/>
        </w:rPr>
      </w:pPr>
      <w:r w:rsidRPr="00CA4149">
        <w:rPr>
          <w:rFonts w:ascii="Bahnschrift" w:hAnsi="Bahnschrift" w:cs="Calibri"/>
          <w:b/>
          <w:sz w:val="28"/>
          <w:szCs w:val="28"/>
        </w:rPr>
        <w:t>COVID-19 Health and Safety Guidelines and Information</w:t>
      </w:r>
    </w:p>
    <w:p w:rsidR="00DE6A1A" w:rsidRPr="00CA4149" w:rsidRDefault="00DE6A1A" w:rsidP="00DE6A1A">
      <w:pPr>
        <w:jc w:val="center"/>
        <w:rPr>
          <w:rFonts w:ascii="Bahnschrift" w:hAnsi="Bahnschrift" w:cs="Calibri"/>
          <w:b/>
          <w:sz w:val="28"/>
          <w:szCs w:val="28"/>
        </w:rPr>
      </w:pPr>
    </w:p>
    <w:p w:rsidR="00227EB1" w:rsidRPr="00CA4149" w:rsidRDefault="00227EB1">
      <w:pPr>
        <w:rPr>
          <w:rFonts w:ascii="Bahnschrift" w:hAnsi="Bahnschrift" w:cs="Calibri"/>
          <w:b/>
          <w:sz w:val="24"/>
          <w:szCs w:val="24"/>
          <w:u w:val="single"/>
        </w:rPr>
      </w:pPr>
      <w:r w:rsidRPr="00CA4149">
        <w:rPr>
          <w:rFonts w:ascii="Bahnschrift" w:hAnsi="Bahnschrift" w:cs="Calibri"/>
          <w:b/>
          <w:sz w:val="24"/>
          <w:szCs w:val="24"/>
          <w:u w:val="single"/>
        </w:rPr>
        <w:t>Assess the risk</w:t>
      </w:r>
      <w:r w:rsidR="00E60932" w:rsidRPr="00CA4149">
        <w:rPr>
          <w:rFonts w:ascii="Bahnschrift" w:hAnsi="Bahnschrift" w:cs="Calibri"/>
          <w:b/>
          <w:sz w:val="24"/>
          <w:szCs w:val="24"/>
          <w:u w:val="single"/>
        </w:rPr>
        <w:t xml:space="preserve"> at the training centre</w:t>
      </w:r>
    </w:p>
    <w:p w:rsidR="00E60932" w:rsidRPr="00D06276" w:rsidRDefault="00E60932">
      <w:pPr>
        <w:rPr>
          <w:rFonts w:ascii="Bahnschrift" w:hAnsi="Bahnschrift" w:cs="Calibri"/>
          <w:sz w:val="24"/>
          <w:szCs w:val="24"/>
        </w:rPr>
      </w:pPr>
      <w:bookmarkStart w:id="0" w:name="_GoBack"/>
      <w:r w:rsidRPr="00D06276">
        <w:rPr>
          <w:rFonts w:ascii="Bahnschrift" w:hAnsi="Bahnschrift" w:cs="Calibri"/>
          <w:sz w:val="24"/>
          <w:szCs w:val="24"/>
        </w:rPr>
        <w:t xml:space="preserve">The virus that causes COVID-19 spreads in several ways. It can spread in droplets when a </w:t>
      </w:r>
      <w:bookmarkEnd w:id="0"/>
      <w:r w:rsidRPr="00D06276">
        <w:rPr>
          <w:rFonts w:ascii="Bahnschrift" w:hAnsi="Bahnschrift" w:cs="Calibri"/>
          <w:sz w:val="24"/>
          <w:szCs w:val="24"/>
        </w:rPr>
        <w:t>person coughs or sneezes. It can also be spread if you touch a contaminated surface and then touch your face.</w:t>
      </w:r>
    </w:p>
    <w:p w:rsidR="00E60932" w:rsidRDefault="00E60932">
      <w:p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 xml:space="preserve">The risk of person-to-person transmission increases the closer you come to other people, the more time you spend near them, and </w:t>
      </w:r>
      <w:r w:rsidR="00CA4149">
        <w:rPr>
          <w:rFonts w:ascii="Bahnschrift" w:hAnsi="Bahnschrift" w:cs="Calibri"/>
          <w:sz w:val="24"/>
          <w:szCs w:val="24"/>
        </w:rPr>
        <w:t xml:space="preserve">the more people you come near. </w:t>
      </w:r>
    </w:p>
    <w:p w:rsidR="00DE6A1A" w:rsidRPr="00D06276" w:rsidRDefault="00DE6A1A">
      <w:pPr>
        <w:rPr>
          <w:rFonts w:ascii="Bahnschrift" w:hAnsi="Bahnschrift" w:cs="Calibri"/>
          <w:sz w:val="24"/>
          <w:szCs w:val="24"/>
        </w:rPr>
      </w:pPr>
    </w:p>
    <w:p w:rsidR="00E60932" w:rsidRPr="00CA4149" w:rsidRDefault="00411AD6">
      <w:pPr>
        <w:rPr>
          <w:rFonts w:ascii="Bahnschrift" w:hAnsi="Bahnschrift" w:cs="Calibri"/>
          <w:b/>
          <w:sz w:val="24"/>
          <w:szCs w:val="24"/>
          <w:u w:val="single"/>
        </w:rPr>
      </w:pPr>
      <w:r w:rsidRPr="00CA4149">
        <w:rPr>
          <w:rFonts w:ascii="Bahnschrift" w:hAnsi="Bahnschrift" w:cs="Calibri"/>
          <w:b/>
          <w:sz w:val="24"/>
          <w:szCs w:val="24"/>
          <w:u w:val="single"/>
        </w:rPr>
        <w:t>Primary methods to keeping safe while training with Life Essentials First Aid</w:t>
      </w:r>
    </w:p>
    <w:p w:rsidR="00662459" w:rsidRDefault="00662459" w:rsidP="00411A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>Pre-registration required direct with owner</w:t>
      </w:r>
    </w:p>
    <w:p w:rsidR="00411AD6" w:rsidRPr="00D06276" w:rsidRDefault="00411AD6" w:rsidP="00411A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I will not be admitting symptomatic candidates – if an assessment indicates a sickness, then candidate will be sent home</w:t>
      </w:r>
    </w:p>
    <w:p w:rsidR="00E60932" w:rsidRPr="00D06276" w:rsidRDefault="00E60932" w:rsidP="00E60932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The number of candidates has been capped to allow for small class size</w:t>
      </w:r>
      <w:r w:rsidR="00411AD6" w:rsidRPr="00D06276">
        <w:rPr>
          <w:rFonts w:ascii="Bahnschrift" w:hAnsi="Bahnschrift" w:cs="Calibri"/>
          <w:sz w:val="24"/>
          <w:szCs w:val="24"/>
        </w:rPr>
        <w:t>s</w:t>
      </w:r>
    </w:p>
    <w:p w:rsidR="001E09BD" w:rsidRPr="00D06276" w:rsidRDefault="001E09BD" w:rsidP="00E60932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 xml:space="preserve">Limited access to the venue location. Occupancy </w:t>
      </w:r>
      <w:r w:rsidR="008D7ABD">
        <w:rPr>
          <w:rFonts w:ascii="Bahnschrift" w:hAnsi="Bahnschrift" w:cs="Calibri"/>
          <w:sz w:val="24"/>
          <w:szCs w:val="24"/>
        </w:rPr>
        <w:t xml:space="preserve">in the classroom </w:t>
      </w:r>
      <w:r w:rsidRPr="00D06276">
        <w:rPr>
          <w:rFonts w:ascii="Bahnschrift" w:hAnsi="Bahnschrift" w:cs="Calibri"/>
          <w:sz w:val="24"/>
          <w:szCs w:val="24"/>
        </w:rPr>
        <w:t>available only to class candidates</w:t>
      </w:r>
    </w:p>
    <w:p w:rsidR="00411AD6" w:rsidRPr="00D06276" w:rsidRDefault="008D7ABD" w:rsidP="00E60932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>More</w:t>
      </w:r>
      <w:r w:rsidR="00411AD6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square footage per participant</w:t>
      </w:r>
    </w:p>
    <w:p w:rsidR="001E09BD" w:rsidRPr="00D06276" w:rsidRDefault="001E09BD" w:rsidP="00E60932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A</w:t>
      </w:r>
      <w:r w:rsidR="00411AD6" w:rsidRPr="00D06276">
        <w:rPr>
          <w:rFonts w:ascii="Bahnschrift" w:hAnsi="Bahnschrift" w:cs="Calibri"/>
          <w:sz w:val="24"/>
          <w:szCs w:val="24"/>
        </w:rPr>
        <w:t xml:space="preserve">dequate handwashing stations at </w:t>
      </w:r>
      <w:r w:rsidRPr="00D06276">
        <w:rPr>
          <w:rFonts w:ascii="Bahnschrift" w:hAnsi="Bahnschrift" w:cs="Calibri"/>
          <w:sz w:val="24"/>
          <w:szCs w:val="24"/>
        </w:rPr>
        <w:t>the training venue.</w:t>
      </w:r>
    </w:p>
    <w:p w:rsidR="00CA4149" w:rsidRPr="00CA4149" w:rsidRDefault="00E60932" w:rsidP="00CA4149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 xml:space="preserve">All </w:t>
      </w:r>
      <w:r w:rsidR="00FF0431" w:rsidRPr="00D06276">
        <w:rPr>
          <w:rFonts w:ascii="Bahnschrift" w:hAnsi="Bahnschrift" w:cs="Calibri"/>
          <w:sz w:val="24"/>
          <w:szCs w:val="24"/>
        </w:rPr>
        <w:t xml:space="preserve">training </w:t>
      </w:r>
      <w:r w:rsidR="008D7ABD">
        <w:rPr>
          <w:rFonts w:ascii="Bahnschrift" w:hAnsi="Bahnschrift" w:cs="Calibri"/>
          <w:sz w:val="24"/>
          <w:szCs w:val="24"/>
        </w:rPr>
        <w:t>equipment is sanitized</w:t>
      </w:r>
      <w:r w:rsidR="00CA4149">
        <w:rPr>
          <w:rFonts w:ascii="Bahnschrift" w:hAnsi="Bahnschrift" w:cs="Calibri"/>
          <w:sz w:val="24"/>
          <w:szCs w:val="24"/>
        </w:rPr>
        <w:t xml:space="preserve"> in bleach</w:t>
      </w:r>
      <w:r w:rsidR="008D7ABD">
        <w:rPr>
          <w:rFonts w:ascii="Bahnschrift" w:hAnsi="Bahnschrift" w:cs="Calibri"/>
          <w:sz w:val="24"/>
          <w:szCs w:val="24"/>
        </w:rPr>
        <w:t xml:space="preserve"> </w:t>
      </w:r>
      <w:r w:rsidR="00CA4149">
        <w:rPr>
          <w:rFonts w:ascii="Bahnschrift" w:hAnsi="Bahnschrift" w:cs="Calibri"/>
          <w:sz w:val="24"/>
          <w:szCs w:val="24"/>
        </w:rPr>
        <w:t>as per usual protocols</w:t>
      </w:r>
    </w:p>
    <w:p w:rsidR="00FF0431" w:rsidRPr="008D7ABD" w:rsidRDefault="00FF0431" w:rsidP="00FF0431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P</w:t>
      </w:r>
      <w:r w:rsidR="00E60932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ersonal protective equipment 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(PPE) is provided </w:t>
      </w:r>
      <w:r w:rsidR="00E60932" w:rsidRPr="00D06276">
        <w:rPr>
          <w:rFonts w:ascii="Bahnschrift" w:eastAsia="Times New Roman" w:hAnsi="Bahnschrift" w:cs="Calibri"/>
          <w:sz w:val="24"/>
          <w:szCs w:val="24"/>
          <w:lang w:eastAsia="en-CA"/>
        </w:rPr>
        <w:t>such as gloves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, face masks, </w:t>
      </w:r>
      <w:r w:rsidR="00E60932" w:rsidRPr="00D06276">
        <w:rPr>
          <w:rFonts w:ascii="Bahnschrift" w:eastAsia="Times New Roman" w:hAnsi="Bahnschrift" w:cs="Calibri"/>
          <w:sz w:val="24"/>
          <w:szCs w:val="24"/>
          <w:lang w:eastAsia="en-CA"/>
        </w:rPr>
        <w:t>pocket masks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and</w:t>
      </w:r>
      <w:r w:rsidR="00E60932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alcohol wipes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. PPE is mandatory to use in the course and correct instruction is provided on best PPE practices.</w:t>
      </w:r>
    </w:p>
    <w:p w:rsidR="008D7ABD" w:rsidRPr="008D7ABD" w:rsidRDefault="00662459" w:rsidP="00FF0431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>
        <w:rPr>
          <w:rFonts w:ascii="Bahnschrift" w:hAnsi="Bahnschrift" w:cs="Calibri"/>
          <w:sz w:val="24"/>
          <w:szCs w:val="24"/>
        </w:rPr>
        <w:t>Candidate distancing of 2m when possible</w:t>
      </w:r>
    </w:p>
    <w:p w:rsidR="008D7ABD" w:rsidRPr="00D06276" w:rsidRDefault="008D7ABD" w:rsidP="00FF0431">
      <w:pPr>
        <w:pStyle w:val="ListParagraph"/>
        <w:numPr>
          <w:ilvl w:val="0"/>
          <w:numId w:val="1"/>
        </w:numPr>
        <w:rPr>
          <w:rFonts w:ascii="Bahnschrift" w:hAnsi="Bahnschrift" w:cs="Calibri"/>
          <w:sz w:val="24"/>
          <w:szCs w:val="24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>Face masks provided for when unable to distance between candidates</w:t>
      </w:r>
    </w:p>
    <w:p w:rsidR="00FF0431" w:rsidRDefault="00E60932" w:rsidP="00FF0431">
      <w:pPr>
        <w:pStyle w:val="ListParagraph"/>
        <w:numPr>
          <w:ilvl w:val="0"/>
          <w:numId w:val="1"/>
        </w:numPr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Candidates </w:t>
      </w:r>
      <w:r w:rsidR="00411AD6" w:rsidRPr="00D06276">
        <w:rPr>
          <w:rFonts w:ascii="Bahnschrift" w:eastAsia="Times New Roman" w:hAnsi="Bahnschrift" w:cs="Calibri"/>
          <w:sz w:val="24"/>
          <w:szCs w:val="24"/>
          <w:lang w:eastAsia="en-CA"/>
        </w:rPr>
        <w:t>will not be sharing equipment. E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ach</w:t>
      </w:r>
      <w:r w:rsidR="00411AD6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candidate will</w:t>
      </w: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have their own</w:t>
      </w:r>
      <w:r w:rsidR="00FF0431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designated workstation and equipment</w:t>
      </w:r>
    </w:p>
    <w:p w:rsidR="00D9451C" w:rsidRPr="00D06276" w:rsidRDefault="00D9451C" w:rsidP="00FF0431">
      <w:pPr>
        <w:pStyle w:val="ListParagraph"/>
        <w:numPr>
          <w:ilvl w:val="0"/>
          <w:numId w:val="1"/>
        </w:numPr>
        <w:rPr>
          <w:rFonts w:ascii="Bahnschrift" w:eastAsia="Times New Roman" w:hAnsi="Bahnschrift" w:cs="Calibri"/>
          <w:sz w:val="24"/>
          <w:szCs w:val="24"/>
          <w:lang w:eastAsia="en-CA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 xml:space="preserve">Signage provided to guide through appropriate </w:t>
      </w:r>
      <w:r w:rsidR="00662459">
        <w:rPr>
          <w:rFonts w:ascii="Bahnschrift" w:eastAsia="Times New Roman" w:hAnsi="Bahnschrift" w:cs="Calibri"/>
          <w:sz w:val="24"/>
          <w:szCs w:val="24"/>
          <w:lang w:eastAsia="en-CA"/>
        </w:rPr>
        <w:t>hygiene practices</w:t>
      </w:r>
    </w:p>
    <w:p w:rsidR="00E60932" w:rsidRPr="008D7ABD" w:rsidRDefault="00FF0431" w:rsidP="008D7A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Continued monitoring and direction from local and provincial health authorities</w:t>
      </w:r>
    </w:p>
    <w:p w:rsidR="00CD37BC" w:rsidRPr="00D06276" w:rsidRDefault="00CD37BC" w:rsidP="00FF04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Guidelines and Safety plan will be posted for reference</w:t>
      </w:r>
    </w:p>
    <w:p w:rsidR="00C03813" w:rsidRDefault="00C03813" w:rsidP="00FF04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I will make changes to policies and procedures as necessary</w:t>
      </w:r>
    </w:p>
    <w:p w:rsidR="00662459" w:rsidRDefault="00662459" w:rsidP="00FF04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>Chemicals used: bleach, alcohol 99%, hand sanitizer, soap &amp; water, Lysol wipes and alcohol wipes</w:t>
      </w:r>
    </w:p>
    <w:p w:rsidR="00662459" w:rsidRDefault="00662459" w:rsidP="00662459">
      <w:p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</w:p>
    <w:p w:rsidR="00662459" w:rsidRDefault="00662459" w:rsidP="00662459">
      <w:p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</w:p>
    <w:p w:rsidR="00DE6A1A" w:rsidRDefault="00DE6A1A" w:rsidP="00E60932">
      <w:p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</w:p>
    <w:p w:rsidR="00E60932" w:rsidRPr="00CA4149" w:rsidRDefault="00411AD6" w:rsidP="00E60932">
      <w:pPr>
        <w:spacing w:before="100" w:beforeAutospacing="1" w:after="100" w:afterAutospacing="1" w:line="240" w:lineRule="auto"/>
        <w:rPr>
          <w:rFonts w:ascii="Bahnschrift" w:eastAsia="Times New Roman" w:hAnsi="Bahnschrift" w:cs="Calibri"/>
          <w:b/>
          <w:sz w:val="24"/>
          <w:szCs w:val="24"/>
          <w:lang w:eastAsia="en-CA"/>
        </w:rPr>
      </w:pPr>
      <w:r w:rsidRPr="00CA4149">
        <w:rPr>
          <w:rFonts w:ascii="Bahnschrift" w:eastAsia="Times New Roman" w:hAnsi="Bahnschrift" w:cs="Calibri"/>
          <w:b/>
          <w:sz w:val="24"/>
          <w:szCs w:val="24"/>
          <w:lang w:eastAsia="en-CA"/>
        </w:rPr>
        <w:lastRenderedPageBreak/>
        <w:t>Steps you need to</w:t>
      </w:r>
      <w:r w:rsidR="00E60932" w:rsidRPr="00CA4149">
        <w:rPr>
          <w:rFonts w:ascii="Bahnschrift" w:eastAsia="Times New Roman" w:hAnsi="Bahnschrift" w:cs="Calibri"/>
          <w:b/>
          <w:sz w:val="24"/>
          <w:szCs w:val="24"/>
          <w:lang w:eastAsia="en-CA"/>
        </w:rPr>
        <w:t xml:space="preserve"> take:</w:t>
      </w:r>
    </w:p>
    <w:p w:rsidR="001E09BD" w:rsidRPr="00D06276" w:rsidRDefault="001E09BD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Reduce the risk of transmission with effective personal hygiene practices</w:t>
      </w:r>
    </w:p>
    <w:p w:rsidR="001E09BD" w:rsidRDefault="00C03813" w:rsidP="001E09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If you have had symptoms of COVID-19 in the last 10 days. Symptoms include fever, chills, new or worsening cough, shortness of breath, sore throat and new muscle aches or headache. </w:t>
      </w:r>
      <w:r w:rsidR="001E09BD" w:rsidRPr="00D06276">
        <w:rPr>
          <w:rFonts w:ascii="Bahnschrift" w:eastAsia="Times New Roman" w:hAnsi="Bahnschrift" w:cs="Calibri"/>
          <w:sz w:val="24"/>
          <w:szCs w:val="24"/>
          <w:lang w:eastAsia="en-CA"/>
        </w:rPr>
        <w:t>If you feel sick, stay home and notify me ASAP</w:t>
      </w:r>
    </w:p>
    <w:p w:rsidR="008D7ABD" w:rsidRPr="00D06276" w:rsidRDefault="008D7ABD" w:rsidP="001E09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>
        <w:rPr>
          <w:rFonts w:ascii="Bahnschrift" w:eastAsia="Times New Roman" w:hAnsi="Bahnschrift" w:cs="Calibri"/>
          <w:sz w:val="24"/>
          <w:szCs w:val="24"/>
          <w:lang w:eastAsia="en-CA"/>
        </w:rPr>
        <w:t>If you have been in contact with someone with symptoms or a confirmed COVID-19 person you must not attend and self-quarantine for 2 weeks</w:t>
      </w:r>
    </w:p>
    <w:p w:rsidR="001E09BD" w:rsidRPr="00D06276" w:rsidRDefault="001E09BD" w:rsidP="001E09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If you have been travelling or attending crowded venues or have been out of the country you are to be in self isolation for 2 weeks</w:t>
      </w:r>
    </w:p>
    <w:p w:rsidR="001E09BD" w:rsidRPr="00D06276" w:rsidRDefault="001E09BD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Upon entrance to the building, all candidates must wash their hands and </w:t>
      </w:r>
      <w:r w:rsidR="008D7ABD">
        <w:rPr>
          <w:rFonts w:ascii="Bahnschrift" w:eastAsia="Times New Roman" w:hAnsi="Bahnschrift" w:cs="Calibri"/>
          <w:sz w:val="24"/>
          <w:szCs w:val="24"/>
          <w:lang w:eastAsia="en-CA"/>
        </w:rPr>
        <w:t>temperatures may be taken</w:t>
      </w:r>
    </w:p>
    <w:p w:rsidR="00CD37BC" w:rsidRPr="00D06276" w:rsidRDefault="001E09BD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Frequent handwashing is required throughout the day and between </w:t>
      </w:r>
      <w:r w:rsidR="00CD37BC" w:rsidRPr="00D06276">
        <w:rPr>
          <w:rFonts w:ascii="Bahnschrift" w:eastAsia="Times New Roman" w:hAnsi="Bahnschrift" w:cs="Calibri"/>
          <w:sz w:val="24"/>
          <w:szCs w:val="24"/>
          <w:lang w:eastAsia="en-CA"/>
        </w:rPr>
        <w:t>tasks.</w:t>
      </w:r>
    </w:p>
    <w:p w:rsidR="00CD37BC" w:rsidRPr="00D06276" w:rsidRDefault="00CD37BC" w:rsidP="00CD37BC">
      <w:pPr>
        <w:pStyle w:val="ListParagraph"/>
        <w:numPr>
          <w:ilvl w:val="0"/>
          <w:numId w:val="3"/>
        </w:numPr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Wear your personal protective equipment during the course</w:t>
      </w:r>
    </w:p>
    <w:p w:rsidR="00CD37BC" w:rsidRPr="00D06276" w:rsidRDefault="00CD37BC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Follow sneezing and coughing etiquette – away from those in general area and into a disposable Kleenex or your sleeve (elbow/arm)</w:t>
      </w:r>
    </w:p>
    <w:p w:rsidR="001E09BD" w:rsidRPr="00D06276" w:rsidRDefault="00CD37BC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Actively</w:t>
      </w:r>
      <w:r w:rsidR="001E09BD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monitor for symptoms</w:t>
      </w:r>
    </w:p>
    <w:p w:rsidR="00E60932" w:rsidRPr="00D06276" w:rsidRDefault="001E09BD" w:rsidP="00E609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Physical distance</w:t>
      </w:r>
      <w:r w:rsidR="00CD37BC"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of 2m implemented to keep everyone apart whenever possible</w:t>
      </w:r>
    </w:p>
    <w:p w:rsidR="00D9451C" w:rsidRPr="00D9451C" w:rsidRDefault="00CD37BC" w:rsidP="00D945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>Follow disinfection instructions</w:t>
      </w:r>
      <w:r w:rsidR="00D9451C">
        <w:rPr>
          <w:rFonts w:ascii="Bahnschrift" w:eastAsia="Times New Roman" w:hAnsi="Bahnschrift" w:cs="Calibri"/>
          <w:sz w:val="24"/>
          <w:szCs w:val="24"/>
          <w:lang w:eastAsia="en-CA"/>
        </w:rPr>
        <w:t xml:space="preserve"> – taking care of equipment and wiping down common use surfaces</w:t>
      </w:r>
    </w:p>
    <w:p w:rsidR="00227EB1" w:rsidRPr="00662459" w:rsidRDefault="00E60932" w:rsidP="00227E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Calibri"/>
          <w:sz w:val="24"/>
          <w:szCs w:val="24"/>
          <w:lang w:eastAsia="en-CA"/>
        </w:rPr>
      </w:pPr>
      <w:r w:rsidRPr="00D06276">
        <w:rPr>
          <w:rFonts w:ascii="Bahnschrift" w:eastAsia="Times New Roman" w:hAnsi="Bahnschrift" w:cs="Calibri"/>
          <w:sz w:val="24"/>
          <w:szCs w:val="24"/>
          <w:lang w:eastAsia="en-CA"/>
        </w:rPr>
        <w:t xml:space="preserve">If you are wishing to cancel or postpone training please contact me ASAP as I need to ensure I have </w:t>
      </w:r>
      <w:r w:rsidR="001E09BD" w:rsidRPr="00D06276">
        <w:rPr>
          <w:rFonts w:ascii="Bahnschrift" w:eastAsia="Times New Roman" w:hAnsi="Bahnschrift" w:cs="Calibri"/>
          <w:sz w:val="24"/>
          <w:szCs w:val="24"/>
          <w:lang w:eastAsia="en-CA"/>
        </w:rPr>
        <w:t>a minimum number of candidates to run the course.</w:t>
      </w:r>
    </w:p>
    <w:p w:rsidR="00B43771" w:rsidRPr="00CA4149" w:rsidRDefault="00B43771" w:rsidP="00CA4149">
      <w:pPr>
        <w:tabs>
          <w:tab w:val="left" w:pos="6449"/>
        </w:tabs>
        <w:rPr>
          <w:rFonts w:ascii="Bahnschrift" w:hAnsi="Bahnschrift" w:cs="Calibri"/>
          <w:b/>
          <w:sz w:val="24"/>
          <w:szCs w:val="24"/>
          <w:u w:val="single"/>
        </w:rPr>
      </w:pPr>
      <w:r w:rsidRPr="00CA4149">
        <w:rPr>
          <w:rFonts w:ascii="Bahnschrift" w:hAnsi="Bahnschrift" w:cs="Calibri"/>
          <w:b/>
          <w:sz w:val="24"/>
          <w:szCs w:val="24"/>
          <w:u w:val="single"/>
        </w:rPr>
        <w:t>Candidate Expectation Checklist</w:t>
      </w:r>
    </w:p>
    <w:p w:rsidR="00866007" w:rsidRPr="00D06276" w:rsidRDefault="00B43771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Showered with comfortable CLEAN clothing</w:t>
      </w:r>
    </w:p>
    <w:p w:rsidR="00B43771" w:rsidRPr="00D06276" w:rsidRDefault="00B43771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Appropriate footwear</w:t>
      </w:r>
    </w:p>
    <w:p w:rsidR="00B43771" w:rsidRDefault="00B43771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A bag containing snacks, hardy lunch and 1-2 full water bottles to last the day</w:t>
      </w:r>
    </w:p>
    <w:p w:rsidR="00CA4149" w:rsidRDefault="00CA4149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>
        <w:rPr>
          <w:rFonts w:ascii="Bahnschrift" w:hAnsi="Bahnschrift" w:cs="Calibri"/>
          <w:sz w:val="24"/>
          <w:szCs w:val="24"/>
        </w:rPr>
        <w:t>Encouraged to have lunch at workstation and hands washed before and after</w:t>
      </w:r>
    </w:p>
    <w:p w:rsidR="00CA4149" w:rsidRPr="00D06276" w:rsidRDefault="00CA4149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>
        <w:rPr>
          <w:rFonts w:ascii="Bahnschrift" w:hAnsi="Bahnschrift" w:cs="Calibri"/>
          <w:sz w:val="24"/>
          <w:szCs w:val="24"/>
        </w:rPr>
        <w:t>One person in the washroom at a time</w:t>
      </w:r>
    </w:p>
    <w:p w:rsidR="00B43771" w:rsidRDefault="00B43771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Learning materials you may want to bring – paper, pen, highlighter</w:t>
      </w:r>
    </w:p>
    <w:p w:rsidR="00321C42" w:rsidRDefault="00CA4149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662459">
        <w:rPr>
          <w:rFonts w:ascii="Bahnschrift" w:hAnsi="Bahnschrift" w:cs="Calibri"/>
          <w:b/>
          <w:sz w:val="24"/>
          <w:szCs w:val="24"/>
        </w:rPr>
        <w:t>BRING</w:t>
      </w:r>
      <w:r>
        <w:rPr>
          <w:rFonts w:ascii="Bahnschrift" w:hAnsi="Bahnschrift" w:cs="Calibri"/>
          <w:sz w:val="24"/>
          <w:szCs w:val="24"/>
        </w:rPr>
        <w:t xml:space="preserve"> a</w:t>
      </w:r>
      <w:r w:rsidR="00321C42">
        <w:rPr>
          <w:rFonts w:ascii="Bahnschrift" w:hAnsi="Bahnschrift" w:cs="Calibri"/>
          <w:sz w:val="24"/>
          <w:szCs w:val="24"/>
        </w:rPr>
        <w:t>ny previous certification cards needed as a pre-requisite</w:t>
      </w:r>
      <w:r w:rsidR="008D7ABD">
        <w:rPr>
          <w:rFonts w:ascii="Bahnschrift" w:hAnsi="Bahnschrift" w:cs="Calibri"/>
          <w:sz w:val="24"/>
          <w:szCs w:val="24"/>
        </w:rPr>
        <w:t xml:space="preserve"> (Standard first aid </w:t>
      </w:r>
      <w:proofErr w:type="spellStart"/>
      <w:r w:rsidR="008D7ABD">
        <w:rPr>
          <w:rFonts w:ascii="Bahnschrift" w:hAnsi="Bahnschrift" w:cs="Calibri"/>
          <w:sz w:val="24"/>
          <w:szCs w:val="24"/>
        </w:rPr>
        <w:t>Recert</w:t>
      </w:r>
      <w:proofErr w:type="spellEnd"/>
      <w:r w:rsidR="008D7ABD">
        <w:rPr>
          <w:rFonts w:ascii="Bahnschrift" w:hAnsi="Bahnschrift" w:cs="Calibri"/>
          <w:sz w:val="24"/>
          <w:szCs w:val="24"/>
        </w:rPr>
        <w:t xml:space="preserve">, CPR-C </w:t>
      </w:r>
      <w:proofErr w:type="spellStart"/>
      <w:r w:rsidR="008D7ABD">
        <w:rPr>
          <w:rFonts w:ascii="Bahnschrift" w:hAnsi="Bahnschrift" w:cs="Calibri"/>
          <w:sz w:val="24"/>
          <w:szCs w:val="24"/>
        </w:rPr>
        <w:t>recert</w:t>
      </w:r>
      <w:proofErr w:type="spellEnd"/>
      <w:r w:rsidR="008D7ABD">
        <w:rPr>
          <w:rFonts w:ascii="Bahnschrift" w:hAnsi="Bahnschrift" w:cs="Calibri"/>
          <w:sz w:val="24"/>
          <w:szCs w:val="24"/>
        </w:rPr>
        <w:t xml:space="preserve"> and HCP </w:t>
      </w:r>
      <w:proofErr w:type="spellStart"/>
      <w:r w:rsidR="008D7ABD">
        <w:rPr>
          <w:rFonts w:ascii="Bahnschrift" w:hAnsi="Bahnschrift" w:cs="Calibri"/>
          <w:sz w:val="24"/>
          <w:szCs w:val="24"/>
        </w:rPr>
        <w:t>recert</w:t>
      </w:r>
      <w:proofErr w:type="spellEnd"/>
      <w:r w:rsidR="008D7ABD">
        <w:rPr>
          <w:rFonts w:ascii="Bahnschrift" w:hAnsi="Bahnschrift" w:cs="Calibri"/>
          <w:sz w:val="24"/>
          <w:szCs w:val="24"/>
        </w:rPr>
        <w:t>)</w:t>
      </w:r>
    </w:p>
    <w:p w:rsidR="00CA4149" w:rsidRPr="00D06276" w:rsidRDefault="00CA4149" w:rsidP="00B43771">
      <w:pPr>
        <w:pStyle w:val="ListParagraph"/>
        <w:numPr>
          <w:ilvl w:val="0"/>
          <w:numId w:val="5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662459">
        <w:rPr>
          <w:rFonts w:ascii="Bahnschrift" w:hAnsi="Bahnschrift" w:cs="Calibri"/>
          <w:b/>
          <w:sz w:val="24"/>
          <w:szCs w:val="24"/>
        </w:rPr>
        <w:t>BRING</w:t>
      </w:r>
      <w:r>
        <w:rPr>
          <w:rFonts w:ascii="Bahnschrift" w:hAnsi="Bahnschrift" w:cs="Calibri"/>
          <w:sz w:val="24"/>
          <w:szCs w:val="24"/>
        </w:rPr>
        <w:t xml:space="preserve"> one piece of government issued ID for </w:t>
      </w:r>
      <w:proofErr w:type="spellStart"/>
      <w:r>
        <w:rPr>
          <w:rFonts w:ascii="Bahnschrift" w:hAnsi="Bahnschrift" w:cs="Calibri"/>
          <w:sz w:val="24"/>
          <w:szCs w:val="24"/>
        </w:rPr>
        <w:t>WorksafeBC</w:t>
      </w:r>
      <w:proofErr w:type="spellEnd"/>
      <w:r>
        <w:rPr>
          <w:rFonts w:ascii="Bahnschrift" w:hAnsi="Bahnschrift" w:cs="Calibri"/>
          <w:sz w:val="24"/>
          <w:szCs w:val="24"/>
        </w:rPr>
        <w:t xml:space="preserve"> registration</w:t>
      </w:r>
    </w:p>
    <w:p w:rsidR="00B43771" w:rsidRPr="00D06276" w:rsidRDefault="00B43771" w:rsidP="00B43771">
      <w:p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Health Items</w:t>
      </w:r>
    </w:p>
    <w:p w:rsidR="00B43771" w:rsidRPr="00D06276" w:rsidRDefault="00B43771" w:rsidP="00B43771">
      <w:pPr>
        <w:pStyle w:val="ListParagraph"/>
        <w:numPr>
          <w:ilvl w:val="0"/>
          <w:numId w:val="6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Take temperature and ensure it is under 38 degrees C</w:t>
      </w:r>
    </w:p>
    <w:p w:rsidR="00B43771" w:rsidRPr="00D06276" w:rsidRDefault="00B43771" w:rsidP="00B43771">
      <w:pPr>
        <w:pStyle w:val="ListParagraph"/>
        <w:numPr>
          <w:ilvl w:val="0"/>
          <w:numId w:val="6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Completed self-assessment tool</w:t>
      </w:r>
      <w:r w:rsidR="00321C42">
        <w:rPr>
          <w:rFonts w:ascii="Bahnschrift" w:hAnsi="Bahnschrift" w:cs="Calibri"/>
          <w:sz w:val="24"/>
          <w:szCs w:val="24"/>
        </w:rPr>
        <w:t xml:space="preserve"> </w:t>
      </w:r>
    </w:p>
    <w:p w:rsidR="00B43771" w:rsidRPr="00D06276" w:rsidRDefault="00B43771" w:rsidP="00B43771">
      <w:pPr>
        <w:pStyle w:val="ListParagraph"/>
        <w:numPr>
          <w:ilvl w:val="0"/>
          <w:numId w:val="6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Wash hands upon arrival with soap and water</w:t>
      </w:r>
    </w:p>
    <w:p w:rsidR="00B43771" w:rsidRPr="00D06276" w:rsidRDefault="00B43771" w:rsidP="00B43771">
      <w:p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End of the day</w:t>
      </w:r>
    </w:p>
    <w:p w:rsidR="00B43771" w:rsidRPr="00D06276" w:rsidRDefault="00B43771" w:rsidP="00B43771">
      <w:pPr>
        <w:pStyle w:val="ListParagraph"/>
        <w:numPr>
          <w:ilvl w:val="0"/>
          <w:numId w:val="7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Wash hands when you arrive home</w:t>
      </w:r>
    </w:p>
    <w:p w:rsidR="0099739C" w:rsidRPr="002E4BDE" w:rsidRDefault="00B43771" w:rsidP="002E4BDE">
      <w:pPr>
        <w:pStyle w:val="ListParagraph"/>
        <w:numPr>
          <w:ilvl w:val="0"/>
          <w:numId w:val="7"/>
        </w:numPr>
        <w:tabs>
          <w:tab w:val="left" w:pos="6449"/>
        </w:tabs>
        <w:rPr>
          <w:rFonts w:ascii="Bahnschrift" w:hAnsi="Bahnschrift" w:cs="Calibri"/>
          <w:sz w:val="24"/>
          <w:szCs w:val="24"/>
        </w:rPr>
      </w:pPr>
      <w:r w:rsidRPr="00D06276">
        <w:rPr>
          <w:rFonts w:ascii="Bahnschrift" w:hAnsi="Bahnschrift" w:cs="Calibri"/>
          <w:sz w:val="24"/>
          <w:szCs w:val="24"/>
        </w:rPr>
        <w:t>Clean and wash items used while training</w:t>
      </w:r>
    </w:p>
    <w:sectPr w:rsidR="0099739C" w:rsidRPr="002E4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B2B"/>
    <w:multiLevelType w:val="hybridMultilevel"/>
    <w:tmpl w:val="FF6EE1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1650"/>
    <w:multiLevelType w:val="hybridMultilevel"/>
    <w:tmpl w:val="606CA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458F"/>
    <w:multiLevelType w:val="hybridMultilevel"/>
    <w:tmpl w:val="3080F0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3D289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C4F"/>
    <w:multiLevelType w:val="multilevel"/>
    <w:tmpl w:val="C9A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44E78"/>
    <w:multiLevelType w:val="hybridMultilevel"/>
    <w:tmpl w:val="1E74A696"/>
    <w:lvl w:ilvl="0" w:tplc="1009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29" w:hanging="360"/>
      </w:pPr>
      <w:rPr>
        <w:rFonts w:ascii="Wingdings" w:hAnsi="Wingdings" w:hint="default"/>
      </w:rPr>
    </w:lvl>
  </w:abstractNum>
  <w:abstractNum w:abstractNumId="5" w15:restartNumberingAfterBreak="0">
    <w:nsid w:val="69536912"/>
    <w:multiLevelType w:val="hybridMultilevel"/>
    <w:tmpl w:val="93022B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A22EF"/>
    <w:multiLevelType w:val="hybridMultilevel"/>
    <w:tmpl w:val="C4BCF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1"/>
    <w:rsid w:val="001E09BD"/>
    <w:rsid w:val="00227EB1"/>
    <w:rsid w:val="002A77FB"/>
    <w:rsid w:val="002E4BDE"/>
    <w:rsid w:val="00321C42"/>
    <w:rsid w:val="00411AD6"/>
    <w:rsid w:val="00520150"/>
    <w:rsid w:val="00662459"/>
    <w:rsid w:val="006821A5"/>
    <w:rsid w:val="00866007"/>
    <w:rsid w:val="008D7ABD"/>
    <w:rsid w:val="0099739C"/>
    <w:rsid w:val="00B43771"/>
    <w:rsid w:val="00C03813"/>
    <w:rsid w:val="00CA4149"/>
    <w:rsid w:val="00CD37BC"/>
    <w:rsid w:val="00D06276"/>
    <w:rsid w:val="00D9451C"/>
    <w:rsid w:val="00DE6A1A"/>
    <w:rsid w:val="00E60932"/>
    <w:rsid w:val="00E90FF8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8844C-D482-452C-8790-BB9FB3C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09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6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Blade</dc:creator>
  <cp:keywords/>
  <dc:description/>
  <cp:lastModifiedBy>Sonya Blade</cp:lastModifiedBy>
  <cp:revision>9</cp:revision>
  <dcterms:created xsi:type="dcterms:W3CDTF">2020-05-30T21:36:00Z</dcterms:created>
  <dcterms:modified xsi:type="dcterms:W3CDTF">2020-06-08T20:25:00Z</dcterms:modified>
</cp:coreProperties>
</file>